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AF98" w14:textId="77777777" w:rsidR="008E5F96" w:rsidRDefault="008E5F96" w:rsidP="008E5F9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TheWelBei"/>
      <w:r w:rsidRPr="008E5F96">
        <w:rPr>
          <w:rFonts w:ascii="Times New Roman" w:eastAsia="Times New Roman" w:hAnsi="Times New Roman" w:cs="Times New Roman"/>
          <w:b/>
          <w:bCs/>
          <w:sz w:val="36"/>
          <w:szCs w:val="36"/>
        </w:rPr>
        <w:t>Theories of Well-being</w:t>
      </w:r>
      <w:bookmarkEnd w:id="0"/>
    </w:p>
    <w:p w14:paraId="0458266D" w14:textId="77777777" w:rsidR="008E5F96" w:rsidRDefault="008E5F96" w:rsidP="008E5F9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By Roger Crisp (2016) </w:t>
      </w:r>
    </w:p>
    <w:p w14:paraId="44C6CCA9" w14:textId="77777777" w:rsidR="008E5F96" w:rsidRPr="008E5F96" w:rsidRDefault="008E5F96" w:rsidP="008E5F96">
      <w:pPr>
        <w:spacing w:before="100" w:beforeAutospacing="1" w:after="100" w:afterAutospacing="1" w:line="240" w:lineRule="auto"/>
        <w:jc w:val="center"/>
        <w:outlineLvl w:val="1"/>
        <w:rPr>
          <w:rFonts w:ascii="Times New Roman" w:eastAsia="Times New Roman" w:hAnsi="Times New Roman" w:cs="Times New Roman"/>
          <w:b/>
          <w:bCs/>
          <w:i/>
          <w:sz w:val="24"/>
          <w:szCs w:val="24"/>
        </w:rPr>
      </w:pPr>
      <w:r w:rsidRPr="008E5F96">
        <w:rPr>
          <w:rFonts w:ascii="Times New Roman" w:eastAsia="Times New Roman" w:hAnsi="Times New Roman" w:cs="Times New Roman"/>
          <w:b/>
          <w:bCs/>
          <w:i/>
          <w:sz w:val="24"/>
          <w:szCs w:val="24"/>
        </w:rPr>
        <w:t>http://plato.stanford.edu/entries/well-being/#TheWelBei</w:t>
      </w:r>
    </w:p>
    <w:p w14:paraId="19A6378E" w14:textId="77777777" w:rsidR="008E5F96" w:rsidRPr="008E5F96" w:rsidRDefault="008E5F96" w:rsidP="008E5F96">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Hed"/>
      <w:r w:rsidRPr="008E5F96">
        <w:rPr>
          <w:rFonts w:ascii="Times New Roman" w:eastAsia="Times New Roman" w:hAnsi="Times New Roman" w:cs="Times New Roman"/>
          <w:b/>
          <w:bCs/>
          <w:sz w:val="27"/>
          <w:szCs w:val="27"/>
        </w:rPr>
        <w:t>4.1 Hedonism</w:t>
      </w:r>
      <w:bookmarkEnd w:id="1"/>
    </w:p>
    <w:p w14:paraId="18ADF2FE"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On one view, human beings always act in pursuit of what they think will give them the greatest balance of pleasure over pain. This is ‘psychological hedonism’, and will not be my concern here. Rather, I intend to discuss ‘evaluative hedonism’ or ‘prudential hedonism’, according to which well-being consists in the greatest balance of pleasure over pain.</w:t>
      </w:r>
    </w:p>
    <w:p w14:paraId="644FBAC9"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This view was first, and perhaps most famously, expressed by Socrates and Protagoras in the Platonic dialogue, </w:t>
      </w:r>
      <w:r w:rsidRPr="008E5F96">
        <w:rPr>
          <w:rFonts w:ascii="Times New Roman" w:eastAsia="Times New Roman" w:hAnsi="Times New Roman" w:cs="Times New Roman"/>
          <w:i/>
          <w:iCs/>
          <w:sz w:val="24"/>
          <w:szCs w:val="24"/>
        </w:rPr>
        <w:t>Protagoras</w:t>
      </w:r>
      <w:r w:rsidRPr="008E5F96">
        <w:rPr>
          <w:rFonts w:ascii="Times New Roman" w:eastAsia="Times New Roman" w:hAnsi="Times New Roman" w:cs="Times New Roman"/>
          <w:sz w:val="24"/>
          <w:szCs w:val="24"/>
        </w:rPr>
        <w:t xml:space="preserve"> (Plato 1976 [C4 BCE], 351b–c). Jeremy Bentham, perhaps the most well-known of the more recent hedonists, begins his </w:t>
      </w:r>
      <w:r w:rsidRPr="008E5F96">
        <w:rPr>
          <w:rFonts w:ascii="Times New Roman" w:eastAsia="Times New Roman" w:hAnsi="Times New Roman" w:cs="Times New Roman"/>
          <w:i/>
          <w:iCs/>
          <w:sz w:val="24"/>
          <w:szCs w:val="24"/>
        </w:rPr>
        <w:t>Introduction to the Principles of Morals and Legislation</w:t>
      </w:r>
      <w:r w:rsidRPr="008E5F96">
        <w:rPr>
          <w:rFonts w:ascii="Times New Roman" w:eastAsia="Times New Roman" w:hAnsi="Times New Roman" w:cs="Times New Roman"/>
          <w:sz w:val="24"/>
          <w:szCs w:val="24"/>
        </w:rPr>
        <w:t xml:space="preserve"> thus: ‘Nature has placed mankind under the governance of two sovereign masters, </w:t>
      </w:r>
      <w:r w:rsidRPr="008E5F96">
        <w:rPr>
          <w:rFonts w:ascii="Times New Roman" w:eastAsia="Times New Roman" w:hAnsi="Times New Roman" w:cs="Times New Roman"/>
          <w:i/>
          <w:iCs/>
          <w:sz w:val="24"/>
          <w:szCs w:val="24"/>
        </w:rPr>
        <w:t>pain</w:t>
      </w:r>
      <w:r w:rsidRPr="008E5F96">
        <w:rPr>
          <w:rFonts w:ascii="Times New Roman" w:eastAsia="Times New Roman" w:hAnsi="Times New Roman" w:cs="Times New Roman"/>
          <w:sz w:val="24"/>
          <w:szCs w:val="24"/>
        </w:rPr>
        <w:t xml:space="preserve"> and </w:t>
      </w:r>
      <w:r w:rsidRPr="008E5F96">
        <w:rPr>
          <w:rFonts w:ascii="Times New Roman" w:eastAsia="Times New Roman" w:hAnsi="Times New Roman" w:cs="Times New Roman"/>
          <w:i/>
          <w:iCs/>
          <w:sz w:val="24"/>
          <w:szCs w:val="24"/>
        </w:rPr>
        <w:t>pleasure</w:t>
      </w:r>
      <w:r w:rsidRPr="008E5F96">
        <w:rPr>
          <w:rFonts w:ascii="Times New Roman" w:eastAsia="Times New Roman" w:hAnsi="Times New Roman" w:cs="Times New Roman"/>
          <w:sz w:val="24"/>
          <w:szCs w:val="24"/>
        </w:rPr>
        <w:t>. It is for them alone to point out what we ought to do’.</w:t>
      </w:r>
    </w:p>
    <w:p w14:paraId="61BD99EB"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In answer to the question, ‘What does well-being consist in?’, then, the hedonist will answer, ‘The greatest balance of pleasure over pain’. We might call this </w:t>
      </w:r>
      <w:r w:rsidRPr="008E5F96">
        <w:rPr>
          <w:rFonts w:ascii="Times New Roman" w:eastAsia="Times New Roman" w:hAnsi="Times New Roman" w:cs="Times New Roman"/>
          <w:i/>
          <w:iCs/>
          <w:sz w:val="24"/>
          <w:szCs w:val="24"/>
        </w:rPr>
        <w:t>substantive hedonism</w:t>
      </w:r>
      <w:r w:rsidRPr="008E5F96">
        <w:rPr>
          <w:rFonts w:ascii="Times New Roman" w:eastAsia="Times New Roman" w:hAnsi="Times New Roman" w:cs="Times New Roman"/>
          <w:sz w:val="24"/>
          <w:szCs w:val="24"/>
        </w:rPr>
        <w:t xml:space="preserve">. A complete hedonist position will involve also </w:t>
      </w:r>
      <w:r w:rsidRPr="008E5F96">
        <w:rPr>
          <w:rFonts w:ascii="Times New Roman" w:eastAsia="Times New Roman" w:hAnsi="Times New Roman" w:cs="Times New Roman"/>
          <w:i/>
          <w:iCs/>
          <w:sz w:val="24"/>
          <w:szCs w:val="24"/>
        </w:rPr>
        <w:t>explanatory hedonism</w:t>
      </w:r>
      <w:r w:rsidRPr="008E5F96">
        <w:rPr>
          <w:rFonts w:ascii="Times New Roman" w:eastAsia="Times New Roman" w:hAnsi="Times New Roman" w:cs="Times New Roman"/>
          <w:sz w:val="24"/>
          <w:szCs w:val="24"/>
        </w:rPr>
        <w:t xml:space="preserve">, which consists in an answer to the following question: ‘What </w:t>
      </w:r>
      <w:r w:rsidRPr="008E5F96">
        <w:rPr>
          <w:rFonts w:ascii="Times New Roman" w:eastAsia="Times New Roman" w:hAnsi="Times New Roman" w:cs="Times New Roman"/>
          <w:i/>
          <w:iCs/>
          <w:sz w:val="24"/>
          <w:szCs w:val="24"/>
        </w:rPr>
        <w:t>makes</w:t>
      </w:r>
      <w:r w:rsidRPr="008E5F96">
        <w:rPr>
          <w:rFonts w:ascii="Times New Roman" w:eastAsia="Times New Roman" w:hAnsi="Times New Roman" w:cs="Times New Roman"/>
          <w:sz w:val="24"/>
          <w:szCs w:val="24"/>
        </w:rPr>
        <w:t xml:space="preserve"> pleasure good, and pain bad?’, that answer being, ‘The pleasantness of pleasure, and the painfulness of pain’. Consider a substantive hedonist who believed that what makes pleasure good for us is that it fulfills our nature. This theorist is not an explanatory hedonist.</w:t>
      </w:r>
    </w:p>
    <w:p w14:paraId="41C6B199"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Hedonism—as is demonstrated by its ancient roots—has long seemed an obviously plausible view. Well-being, what is good </w:t>
      </w:r>
      <w:r w:rsidRPr="008E5F96">
        <w:rPr>
          <w:rFonts w:ascii="Times New Roman" w:eastAsia="Times New Roman" w:hAnsi="Times New Roman" w:cs="Times New Roman"/>
          <w:i/>
          <w:iCs/>
          <w:sz w:val="24"/>
          <w:szCs w:val="24"/>
        </w:rPr>
        <w:t>for</w:t>
      </w:r>
      <w:r w:rsidRPr="008E5F96">
        <w:rPr>
          <w:rFonts w:ascii="Times New Roman" w:eastAsia="Times New Roman" w:hAnsi="Times New Roman" w:cs="Times New Roman"/>
          <w:sz w:val="24"/>
          <w:szCs w:val="24"/>
        </w:rPr>
        <w:t xml:space="preserve"> me, might be thought to be naturally linked to what seems good </w:t>
      </w:r>
      <w:r w:rsidRPr="008E5F96">
        <w:rPr>
          <w:rFonts w:ascii="Times New Roman" w:eastAsia="Times New Roman" w:hAnsi="Times New Roman" w:cs="Times New Roman"/>
          <w:i/>
          <w:iCs/>
          <w:sz w:val="24"/>
          <w:szCs w:val="24"/>
        </w:rPr>
        <w:t>to</w:t>
      </w:r>
      <w:r w:rsidRPr="008E5F96">
        <w:rPr>
          <w:rFonts w:ascii="Times New Roman" w:eastAsia="Times New Roman" w:hAnsi="Times New Roman" w:cs="Times New Roman"/>
          <w:sz w:val="24"/>
          <w:szCs w:val="24"/>
        </w:rPr>
        <w:t xml:space="preserve"> me, and pleasure does, to most people, seem good. And how could anything else benefit me except in so far as I enjoy it?</w:t>
      </w:r>
    </w:p>
    <w:p w14:paraId="7E9823A1"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The simplest form of hedonism is Bentham’s, according to which the more pleasantness one can pack into one’s life, the better it will be, and the more painfulness one encounters, the worse it will be. How do we measure the value of the two experiences? The two central aspects of the respective experiences, according to Bentham, are their duration, and their intensity.</w:t>
      </w:r>
    </w:p>
    <w:p w14:paraId="2D9BCAA8"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Bentham tended to think of pleasure and pain as a kind of sensation, as the notion of intensity might suggest. One problem with this kind of hedonism is that there does not appear to be a single common strand of pleasantness running through all the different experiences people enjoy, such as eating hamburgers, reading Shakespeare, or playing water polo. Rather, it seems, there are certain experiences we want to continue, and we might be prepared to call these—for philosophical purposes—pleasures (even though some of them, such as diving in a very deep and narrow cave, for example, would not normally be described as pleasurable).</w:t>
      </w:r>
    </w:p>
    <w:p w14:paraId="4CBA498D"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lastRenderedPageBreak/>
        <w:t>But simple hedonism could survive this objection merely by incorporating whatever view of pleasure was thought to be plausible. A more serious objection is to the evaluative stance of hedonism itself. Thomas Carlyle, for example, described the hedonistic component of utilitarianism as the ‘philosophy of swine’, the point being that simple hedonism places all pleasures on a par, whether they be the lowest animal pleasures of sex or the highest of aesthetic appreciation. One might make this point with a thought experiment. Imagine that you are given the choice of living a very fulfilling human life, or that of a barely sentient oyster, which experiences some very low-level pleasure. Imagine also that the life of the oyster can be as long as you like, whereas the human life will be of eighty years only. If Bentham were right, there would have to be a length of oyster life such that you would choose it in preference to the human. And yet many say that they would choose the human life in preference to an oyster life of any length.</w:t>
      </w:r>
    </w:p>
    <w:p w14:paraId="21A47ABE"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Now this is not a knockdown argument against simple hedonism. Indeed some people are ready to accept that at some length or other the oyster life becomes preferable. But there is an alternative to simple hedonism, outlined famously by J.S. Mill, using his distinction (itself influenced by Plato’s discussion of pleasure at the end of his </w:t>
      </w:r>
      <w:r w:rsidRPr="008E5F96">
        <w:rPr>
          <w:rFonts w:ascii="Times New Roman" w:eastAsia="Times New Roman" w:hAnsi="Times New Roman" w:cs="Times New Roman"/>
          <w:i/>
          <w:iCs/>
          <w:sz w:val="24"/>
          <w:szCs w:val="24"/>
        </w:rPr>
        <w:t>Republic</w:t>
      </w:r>
      <w:r w:rsidRPr="008E5F96">
        <w:rPr>
          <w:rFonts w:ascii="Times New Roman" w:eastAsia="Times New Roman" w:hAnsi="Times New Roman" w:cs="Times New Roman"/>
          <w:sz w:val="24"/>
          <w:szCs w:val="24"/>
        </w:rPr>
        <w:t xml:space="preserve"> (Plato 1992 [C4 BCE], 582d-583a)) between ‘higher’ and ‘lower’ pleasures (1998 [1863], </w:t>
      </w:r>
      <w:proofErr w:type="spellStart"/>
      <w:r w:rsidRPr="008E5F96">
        <w:rPr>
          <w:rFonts w:ascii="Times New Roman" w:eastAsia="Times New Roman" w:hAnsi="Times New Roman" w:cs="Times New Roman"/>
          <w:sz w:val="24"/>
          <w:szCs w:val="24"/>
        </w:rPr>
        <w:t>ch.</w:t>
      </w:r>
      <w:proofErr w:type="spellEnd"/>
      <w:r w:rsidRPr="008E5F96">
        <w:rPr>
          <w:rFonts w:ascii="Times New Roman" w:eastAsia="Times New Roman" w:hAnsi="Times New Roman" w:cs="Times New Roman"/>
          <w:sz w:val="24"/>
          <w:szCs w:val="24"/>
        </w:rPr>
        <w:t xml:space="preserve"> 2). Mill added a third property to the two determinants of value identified by Bentham, duration and intensity. To distinguish it from these two ‘quantitative’ properties, Mill called his third property ‘quality’. The claim is that some pleasures, by their very nature, are more valuable than others. For example, the pleasure of reading Shakespeare, by its very nature, is more valuable than any amount of basic animal pleasure. And we can see this, Mill suggests, if we note that those who have experienced both types, and are ‘competent judges’, will make their choices on this basis.</w:t>
      </w:r>
    </w:p>
    <w:p w14:paraId="3E05A0AB"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A long-standing objection to Mill’s move here has been to claim that his position can no longer be described as hedonism proper (or what I have called ‘explanatory hedonism’). If higher pleasures are higher because of their nature, that aspect of their nature cannot be pleasantness, since that could be determined by duration and intensity alone. And Mill anyway speaks of properties such as ‘nobility’ as adding to the value of a pleasure. Now it has to be admitted that Mill is sailing close to the wind here. But there is logical space for a hedonist position which allows properties such as nobility to determine pleasantness, and insists that only pleasantness determines value. But one might well wonder how nobility could affect pleasantness, and why Mill did not just come out with the idea that nobility is itself a good-making property.</w:t>
      </w:r>
    </w:p>
    <w:p w14:paraId="78F18B3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But there is a yet more weighty objection to hedonism of any kind: the so-called ‘experience machine’. Imagine that I have a machine that I could plug you into for the rest of your life. This machine would give you experiences of whatever kind you thought most valuable or enjoyable—writing a great novel, bringing about world peace, attending an early Rolling Stones’ gig. You would not know you were on the machine, and there is no worry about its breaking down or whatever. Would you plug in? Would it be wise, from the point of your own well-being, to do so? Robert Nozick thinks it would be a big mistake to plug in: ‘We want to do certain things … we want to be a certain way … plugging into an experience machine limits us to a man-made reality’ (Nozick 1974, p. 43).</w:t>
      </w:r>
    </w:p>
    <w:p w14:paraId="6575FD84"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lastRenderedPageBreak/>
        <w:t xml:space="preserve">One can make the machine sound more palatable, by allowing that genuine choices can be made on it, that those plugged in have access to a common ‘virtual world’ shared by other machine-users, a world in which ‘ordinary’ communication is possible, and so on. But this will not be enough for many anti-hedonists. A further line of response begins from so-called ‘externalism’ in the philosophy of mind, according to which the content of mental states is determined by facts external to the </w:t>
      </w:r>
      <w:proofErr w:type="spellStart"/>
      <w:r w:rsidRPr="008E5F96">
        <w:rPr>
          <w:rFonts w:ascii="Times New Roman" w:eastAsia="Times New Roman" w:hAnsi="Times New Roman" w:cs="Times New Roman"/>
          <w:sz w:val="24"/>
          <w:szCs w:val="24"/>
        </w:rPr>
        <w:t>experiencer</w:t>
      </w:r>
      <w:proofErr w:type="spellEnd"/>
      <w:r w:rsidRPr="008E5F96">
        <w:rPr>
          <w:rFonts w:ascii="Times New Roman" w:eastAsia="Times New Roman" w:hAnsi="Times New Roman" w:cs="Times New Roman"/>
          <w:sz w:val="24"/>
          <w:szCs w:val="24"/>
        </w:rPr>
        <w:t xml:space="preserve"> of those states. Thus, the experience of </w:t>
      </w:r>
      <w:r w:rsidRPr="008E5F96">
        <w:rPr>
          <w:rFonts w:ascii="Times New Roman" w:eastAsia="Times New Roman" w:hAnsi="Times New Roman" w:cs="Times New Roman"/>
          <w:i/>
          <w:iCs/>
          <w:sz w:val="24"/>
          <w:szCs w:val="24"/>
        </w:rPr>
        <w:t>really</w:t>
      </w:r>
      <w:r w:rsidRPr="008E5F96">
        <w:rPr>
          <w:rFonts w:ascii="Times New Roman" w:eastAsia="Times New Roman" w:hAnsi="Times New Roman" w:cs="Times New Roman"/>
          <w:sz w:val="24"/>
          <w:szCs w:val="24"/>
        </w:rPr>
        <w:t xml:space="preserve"> writing a great novel is quite different from that of </w:t>
      </w:r>
      <w:r w:rsidRPr="008E5F96">
        <w:rPr>
          <w:rFonts w:ascii="Times New Roman" w:eastAsia="Times New Roman" w:hAnsi="Times New Roman" w:cs="Times New Roman"/>
          <w:i/>
          <w:iCs/>
          <w:sz w:val="24"/>
          <w:szCs w:val="24"/>
        </w:rPr>
        <w:t>apparently</w:t>
      </w:r>
      <w:r w:rsidRPr="008E5F96">
        <w:rPr>
          <w:rFonts w:ascii="Times New Roman" w:eastAsia="Times New Roman" w:hAnsi="Times New Roman" w:cs="Times New Roman"/>
          <w:sz w:val="24"/>
          <w:szCs w:val="24"/>
        </w:rPr>
        <w:t xml:space="preserve"> writing a great novel, even though ‘from the inside’ they may be indistinguishable. But this is once again sailing close to the wind. If the world can affect the very content of my experience without my being in a position to be aware of it, why should it not affect the value of my experience?</w:t>
      </w:r>
    </w:p>
    <w:p w14:paraId="7A8B90A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The strongest tack for hedonists to take is to accept the apparent force of the experience machine objection, but to insist that it rests on ‘common sense’ intuitions, the place in our lives of which may itself be justified by hedonism. This is to adopt a strategy similar to that developed by ‘two-level </w:t>
      </w:r>
      <w:proofErr w:type="spellStart"/>
      <w:r w:rsidRPr="008E5F96">
        <w:rPr>
          <w:rFonts w:ascii="Times New Roman" w:eastAsia="Times New Roman" w:hAnsi="Times New Roman" w:cs="Times New Roman"/>
          <w:sz w:val="24"/>
          <w:szCs w:val="24"/>
        </w:rPr>
        <w:t>utilitarians’</w:t>
      </w:r>
      <w:proofErr w:type="spellEnd"/>
      <w:r w:rsidRPr="008E5F96">
        <w:rPr>
          <w:rFonts w:ascii="Times New Roman" w:eastAsia="Times New Roman" w:hAnsi="Times New Roman" w:cs="Times New Roman"/>
          <w:sz w:val="24"/>
          <w:szCs w:val="24"/>
        </w:rPr>
        <w:t xml:space="preserve"> in response to alleged counter-examples based on common-sense morality. The hedonist will point out the so-called ‘paradox of hedonism’, that pleasure is most effectively pursued indirectly. If I consciously try to maximize my own pleasure, I will be unable to immerse myself in those activities, such as reading or playing games, which do give pleasure. And if we believe that those activities are valuable independently of the pleasure we gain from engaging in them, then we shall probably gain more pleasure overall.</w:t>
      </w:r>
    </w:p>
    <w:p w14:paraId="57389554"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These kinds of stand-off in moral philosophy are unfortunate, but should not be brushed aside. They raise questions concerning the epistemology of ethics, and the source and epistemic status of our deepest ethical beliefs, which we are further from answering than many would like to think. Certainly the current trend of quickly dismissing hedonism on the basis of a quick run-through of the experience machine objection is not methodologically sound.</w:t>
      </w:r>
    </w:p>
    <w:p w14:paraId="30C5A8BC" w14:textId="77777777" w:rsidR="008E5F96" w:rsidRPr="008E5F96" w:rsidRDefault="008E5F96" w:rsidP="008E5F96">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DesThe"/>
      <w:r w:rsidRPr="008E5F96">
        <w:rPr>
          <w:rFonts w:ascii="Times New Roman" w:eastAsia="Times New Roman" w:hAnsi="Times New Roman" w:cs="Times New Roman"/>
          <w:b/>
          <w:bCs/>
          <w:sz w:val="27"/>
          <w:szCs w:val="27"/>
        </w:rPr>
        <w:t>4.2 Desire Theories</w:t>
      </w:r>
      <w:bookmarkEnd w:id="2"/>
    </w:p>
    <w:p w14:paraId="29E6F96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The experience machine is one motivation for the adoption of a desire theory. When you are on the machine, many of your central desires are likely to remain unfilled. Take your desire to write a great novel. You may believe that this is what you are doing, but in fact it is just a hallucination. And what you want, the argument goes, is to write a great novel, not the experience of writing a great novel.</w:t>
      </w:r>
    </w:p>
    <w:p w14:paraId="1CF9EA36"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Historically, however, the reason for the current dominance of desire theories lies in the emergence of welfare economics. Pleasure and pain are inside people’s heads, and also hard to measure—especially when we have to start weighing different people’s experiences against one another. So economists began to see people’s well-being as consisting in the satisfaction of preferences or desires, the content of which could be revealed by their possessors. This made possible the ranking of preferences, the development of ‘utility functions’ for individuals, and methods for assessing the value of preference-satisfaction (using, for example, money as a standard).</w:t>
      </w:r>
    </w:p>
    <w:p w14:paraId="3A9AE9A4"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The simplest version of a desire theory one might call the </w:t>
      </w:r>
      <w:r w:rsidRPr="008E5F96">
        <w:rPr>
          <w:rFonts w:ascii="Times New Roman" w:eastAsia="Times New Roman" w:hAnsi="Times New Roman" w:cs="Times New Roman"/>
          <w:i/>
          <w:iCs/>
          <w:sz w:val="24"/>
          <w:szCs w:val="24"/>
        </w:rPr>
        <w:t>present desire</w:t>
      </w:r>
      <w:r w:rsidRPr="008E5F96">
        <w:rPr>
          <w:rFonts w:ascii="Times New Roman" w:eastAsia="Times New Roman" w:hAnsi="Times New Roman" w:cs="Times New Roman"/>
          <w:sz w:val="24"/>
          <w:szCs w:val="24"/>
        </w:rPr>
        <w:t xml:space="preserve"> theory, according to which someone is made better off to the extent that their current desires are fulfilled. This theory </w:t>
      </w:r>
      <w:r w:rsidRPr="008E5F96">
        <w:rPr>
          <w:rFonts w:ascii="Times New Roman" w:eastAsia="Times New Roman" w:hAnsi="Times New Roman" w:cs="Times New Roman"/>
          <w:sz w:val="24"/>
          <w:szCs w:val="24"/>
        </w:rPr>
        <w:lastRenderedPageBreak/>
        <w:t xml:space="preserve">does succeed in avoiding the experience machine objection. But it has serious problems of its own. Consider the case of the </w:t>
      </w:r>
      <w:r w:rsidRPr="008E5F96">
        <w:rPr>
          <w:rFonts w:ascii="Times New Roman" w:eastAsia="Times New Roman" w:hAnsi="Times New Roman" w:cs="Times New Roman"/>
          <w:i/>
          <w:iCs/>
          <w:sz w:val="24"/>
          <w:szCs w:val="24"/>
        </w:rPr>
        <w:t>angry adolescent</w:t>
      </w:r>
      <w:r w:rsidRPr="008E5F96">
        <w:rPr>
          <w:rFonts w:ascii="Times New Roman" w:eastAsia="Times New Roman" w:hAnsi="Times New Roman" w:cs="Times New Roman"/>
          <w:sz w:val="24"/>
          <w:szCs w:val="24"/>
        </w:rPr>
        <w:t>. This boy’s mother tells him he cannot attend a certain nightclub, so the boy holds a gun to his own head, wanting to pull the trigger and retaliate against his mother. Recall that the scope of theories of well-being should be the whole of a life. It is implausible that the boy will make his life go as well as possible by pulling the trigger. We might perhaps interpret the simple desire theory as a theory of well-being-at-at-a-particular-time. But even then it seems unsatisfactory. From whatever perspective, the boy would be better off if he put the gun down.</w:t>
      </w:r>
    </w:p>
    <w:p w14:paraId="6402121E"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We should move, then, to a </w:t>
      </w:r>
      <w:r w:rsidRPr="008E5F96">
        <w:rPr>
          <w:rFonts w:ascii="Times New Roman" w:eastAsia="Times New Roman" w:hAnsi="Times New Roman" w:cs="Times New Roman"/>
          <w:i/>
          <w:iCs/>
          <w:sz w:val="24"/>
          <w:szCs w:val="24"/>
        </w:rPr>
        <w:t>comprehensive desire</w:t>
      </w:r>
      <w:r w:rsidRPr="008E5F96">
        <w:rPr>
          <w:rFonts w:ascii="Times New Roman" w:eastAsia="Times New Roman" w:hAnsi="Times New Roman" w:cs="Times New Roman"/>
          <w:sz w:val="24"/>
          <w:szCs w:val="24"/>
        </w:rPr>
        <w:t xml:space="preserve"> theory, according to which what matters to a person’s well-being is the overall level of desire-satisfaction in their life as a whole. A </w:t>
      </w:r>
      <w:r w:rsidRPr="008E5F96">
        <w:rPr>
          <w:rFonts w:ascii="Times New Roman" w:eastAsia="Times New Roman" w:hAnsi="Times New Roman" w:cs="Times New Roman"/>
          <w:i/>
          <w:iCs/>
          <w:sz w:val="24"/>
          <w:szCs w:val="24"/>
        </w:rPr>
        <w:t>summative</w:t>
      </w:r>
      <w:r w:rsidRPr="008E5F96">
        <w:rPr>
          <w:rFonts w:ascii="Times New Roman" w:eastAsia="Times New Roman" w:hAnsi="Times New Roman" w:cs="Times New Roman"/>
          <w:sz w:val="24"/>
          <w:szCs w:val="24"/>
        </w:rPr>
        <w:t xml:space="preserve"> version of this theory suggests, straightforwardly enough, that the more desire-fulfilment in a life the better. But it runs into Derek </w:t>
      </w:r>
      <w:proofErr w:type="spellStart"/>
      <w:r w:rsidRPr="008E5F96">
        <w:rPr>
          <w:rFonts w:ascii="Times New Roman" w:eastAsia="Times New Roman" w:hAnsi="Times New Roman" w:cs="Times New Roman"/>
          <w:sz w:val="24"/>
          <w:szCs w:val="24"/>
        </w:rPr>
        <w:t>Parfit’s</w:t>
      </w:r>
      <w:proofErr w:type="spellEnd"/>
      <w:r w:rsidRPr="008E5F96">
        <w:rPr>
          <w:rFonts w:ascii="Times New Roman" w:eastAsia="Times New Roman" w:hAnsi="Times New Roman" w:cs="Times New Roman"/>
          <w:sz w:val="24"/>
          <w:szCs w:val="24"/>
        </w:rPr>
        <w:t xml:space="preserve"> case of </w:t>
      </w:r>
      <w:r w:rsidRPr="008E5F96">
        <w:rPr>
          <w:rFonts w:ascii="Times New Roman" w:eastAsia="Times New Roman" w:hAnsi="Times New Roman" w:cs="Times New Roman"/>
          <w:i/>
          <w:iCs/>
          <w:sz w:val="24"/>
          <w:szCs w:val="24"/>
        </w:rPr>
        <w:t>addiction</w:t>
      </w:r>
      <w:r w:rsidRPr="008E5F96">
        <w:rPr>
          <w:rFonts w:ascii="Times New Roman" w:eastAsia="Times New Roman" w:hAnsi="Times New Roman" w:cs="Times New Roman"/>
          <w:sz w:val="24"/>
          <w:szCs w:val="24"/>
        </w:rPr>
        <w:t xml:space="preserve"> (1984, p. 497). Imagine that you can start taking a highly addictive drug, which will cause a very strong desire in you for the drug every morning. Taking the drug will give you no pleasure; but not taking it will cause you quite severe suffering. There will be no problem with the availability of the drug, and it will cost you nothing. But what reason do you have to take it?</w:t>
      </w:r>
    </w:p>
    <w:p w14:paraId="3E7DE510"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A </w:t>
      </w:r>
      <w:r w:rsidRPr="008E5F96">
        <w:rPr>
          <w:rFonts w:ascii="Times New Roman" w:eastAsia="Times New Roman" w:hAnsi="Times New Roman" w:cs="Times New Roman"/>
          <w:i/>
          <w:iCs/>
          <w:sz w:val="24"/>
          <w:szCs w:val="24"/>
        </w:rPr>
        <w:t>global</w:t>
      </w:r>
      <w:r w:rsidRPr="008E5F96">
        <w:rPr>
          <w:rFonts w:ascii="Times New Roman" w:eastAsia="Times New Roman" w:hAnsi="Times New Roman" w:cs="Times New Roman"/>
          <w:sz w:val="24"/>
          <w:szCs w:val="24"/>
        </w:rPr>
        <w:t xml:space="preserve"> version of the comprehensive theory ranks desires, so that desires about the shape and content of one’s life as a whole are given some priority. So, if I prefer not to become a drug addict, that will explain why it is better for me not to take </w:t>
      </w:r>
      <w:proofErr w:type="spellStart"/>
      <w:r w:rsidRPr="008E5F96">
        <w:rPr>
          <w:rFonts w:ascii="Times New Roman" w:eastAsia="Times New Roman" w:hAnsi="Times New Roman" w:cs="Times New Roman"/>
          <w:sz w:val="24"/>
          <w:szCs w:val="24"/>
        </w:rPr>
        <w:t>Parfit’s</w:t>
      </w:r>
      <w:proofErr w:type="spellEnd"/>
      <w:r w:rsidRPr="008E5F96">
        <w:rPr>
          <w:rFonts w:ascii="Times New Roman" w:eastAsia="Times New Roman" w:hAnsi="Times New Roman" w:cs="Times New Roman"/>
          <w:sz w:val="24"/>
          <w:szCs w:val="24"/>
        </w:rPr>
        <w:t xml:space="preserve"> drug. But now consider the case of the </w:t>
      </w:r>
      <w:r w:rsidRPr="008E5F96">
        <w:rPr>
          <w:rFonts w:ascii="Times New Roman" w:eastAsia="Times New Roman" w:hAnsi="Times New Roman" w:cs="Times New Roman"/>
          <w:i/>
          <w:iCs/>
          <w:sz w:val="24"/>
          <w:szCs w:val="24"/>
        </w:rPr>
        <w:t>orphan monk</w:t>
      </w:r>
      <w:r w:rsidRPr="008E5F96">
        <w:rPr>
          <w:rFonts w:ascii="Times New Roman" w:eastAsia="Times New Roman" w:hAnsi="Times New Roman" w:cs="Times New Roman"/>
          <w:sz w:val="24"/>
          <w:szCs w:val="24"/>
        </w:rPr>
        <w:t>. This young man began training to be a monk at the earliest age, and has lived a very sheltered life. He is now offered three choices: he can remain as a monk, or become either a cook or a gardener outside the monastery, at a grange. He has no conception of the latter alternatives, so chooses to remain a monk. But surely it might be possible that he would have a better life were he to live outside?</w:t>
      </w:r>
    </w:p>
    <w:p w14:paraId="7EC95A5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So we now have to move to an </w:t>
      </w:r>
      <w:r w:rsidRPr="008E5F96">
        <w:rPr>
          <w:rFonts w:ascii="Times New Roman" w:eastAsia="Times New Roman" w:hAnsi="Times New Roman" w:cs="Times New Roman"/>
          <w:i/>
          <w:iCs/>
          <w:sz w:val="24"/>
          <w:szCs w:val="24"/>
        </w:rPr>
        <w:t>informed desire</w:t>
      </w:r>
      <w:r w:rsidRPr="008E5F96">
        <w:rPr>
          <w:rFonts w:ascii="Times New Roman" w:eastAsia="Times New Roman" w:hAnsi="Times New Roman" w:cs="Times New Roman"/>
          <w:sz w:val="24"/>
          <w:szCs w:val="24"/>
        </w:rPr>
        <w:t xml:space="preserve"> version of the comprehensive theory. According to the informed desire account, the best life is the one I would desire if I were fully informed about all the (non-evaluative) facts. But now consider a case suggested by John Rawls: the </w:t>
      </w:r>
      <w:r w:rsidRPr="008E5F96">
        <w:rPr>
          <w:rFonts w:ascii="Times New Roman" w:eastAsia="Times New Roman" w:hAnsi="Times New Roman" w:cs="Times New Roman"/>
          <w:i/>
          <w:iCs/>
          <w:sz w:val="24"/>
          <w:szCs w:val="24"/>
        </w:rPr>
        <w:t>grass-counter</w:t>
      </w:r>
      <w:r w:rsidRPr="008E5F96">
        <w:rPr>
          <w:rFonts w:ascii="Times New Roman" w:eastAsia="Times New Roman" w:hAnsi="Times New Roman" w:cs="Times New Roman"/>
          <w:sz w:val="24"/>
          <w:szCs w:val="24"/>
        </w:rPr>
        <w:t>. Imagine a brilliant Harvard mathematician, fully informed about the options available to her, who develops an overriding desire to count the blades of grass on the lawns of Harvard. Like the experience machine, this case is another example of philosophical ‘bedrock’. Some will believe that, if she really is informed, and not suffering from some neurosis, then the life of grass-counting will be the best for her.</w:t>
      </w:r>
    </w:p>
    <w:p w14:paraId="0D9AEEE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Note that on the informed desire view the subject must actually have the desires in question for well-being to accrue to her. If it were true of me that, were I fully informed I would desire some object which at present I have no desire for, giving me that object now would not benefit me. Any theory which claimed that it would amounts to an objective list theory with a desire-based epistemology.</w:t>
      </w:r>
    </w:p>
    <w:p w14:paraId="0BCB0795"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All these problem cases for desire theories appear to be symptoms of a more general difficulty. Recall again the distinction between substantive and formal theories of well-being. The former state the constituents of well-being (such as pleasure), while the latter state what makes these things good for people (pleasantness, for example). Substantively, a desire theorist and a </w:t>
      </w:r>
      <w:r w:rsidRPr="008E5F96">
        <w:rPr>
          <w:rFonts w:ascii="Times New Roman" w:eastAsia="Times New Roman" w:hAnsi="Times New Roman" w:cs="Times New Roman"/>
          <w:sz w:val="24"/>
          <w:szCs w:val="24"/>
        </w:rPr>
        <w:lastRenderedPageBreak/>
        <w:t>hedonist may agree on what makes life good for people: pleasurable experiences. But formally they will differ: the hedonist will refer to pleasantness as the good-maker, while the desire theorist must refer to desire-satisfaction. (It is worth pointing out here that if one characterizes pleasure as an experience the subject wants to continue, the distinction between hedonism and desire theories becomes quite hard to pin down.)</w:t>
      </w:r>
    </w:p>
    <w:p w14:paraId="06EE8A71"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The idea that desire-satisfaction is a ‘good-making property’ is somewhat odd. As Aristotle says (1984 [C4 BCE], </w:t>
      </w:r>
      <w:r w:rsidRPr="008E5F96">
        <w:rPr>
          <w:rFonts w:ascii="Times New Roman" w:eastAsia="Times New Roman" w:hAnsi="Times New Roman" w:cs="Times New Roman"/>
          <w:i/>
          <w:iCs/>
          <w:sz w:val="24"/>
          <w:szCs w:val="24"/>
        </w:rPr>
        <w:t>Metaphysics</w:t>
      </w:r>
      <w:r w:rsidRPr="008E5F96">
        <w:rPr>
          <w:rFonts w:ascii="Times New Roman" w:eastAsia="Times New Roman" w:hAnsi="Times New Roman" w:cs="Times New Roman"/>
          <w:sz w:val="24"/>
          <w:szCs w:val="24"/>
        </w:rPr>
        <w:t>, 1072a, tr. Ross): ‘desire is consequent on opinion rather than opinion on desire’. In other words, we desire things, such as writing a great novel, because we think those things are independently good; we do not think they are good because they will satisfy our desire for them.</w:t>
      </w:r>
    </w:p>
    <w:p w14:paraId="0841C415" w14:textId="77777777" w:rsidR="008E5F96" w:rsidRPr="008E5F96" w:rsidRDefault="008E5F96" w:rsidP="008E5F96">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ObjLisThe"/>
      <w:r w:rsidRPr="008E5F96">
        <w:rPr>
          <w:rFonts w:ascii="Times New Roman" w:eastAsia="Times New Roman" w:hAnsi="Times New Roman" w:cs="Times New Roman"/>
          <w:b/>
          <w:bCs/>
          <w:sz w:val="27"/>
          <w:szCs w:val="27"/>
        </w:rPr>
        <w:t>4.3 Objective List Theories</w:t>
      </w:r>
      <w:bookmarkEnd w:id="3"/>
    </w:p>
    <w:p w14:paraId="5E0C017D"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The threefold distinction I am using between different theories of well-being has become standard in contemporary ethics. There are problems with it, however, as with many classifications, since it can blind one to other ways of characterizing views. Objective list theories are usually understood as theories which list items constituting well-being that consist neither merely in pleasurable experience nor in desire-satisfaction. Such items might include, for example, knowledge or friendship. But it is worth remembering, for example, that hedonism might be seen as one kind of ‘list’ theory, and all list theories might then be opposed to desire theories as a whole.</w:t>
      </w:r>
    </w:p>
    <w:p w14:paraId="0DA20A88"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What should go on the list? It is important that every good should be included. As Aristotle put it: ‘We take what is self-sufficient to be that which on its own makes life worthy of choice and lacking in nothing. We think happiness to be such, and indeed the thing most of all worth choosing, not counted as just one thing among others’ (2000 [C4 BCE], </w:t>
      </w:r>
      <w:r w:rsidRPr="008E5F96">
        <w:rPr>
          <w:rFonts w:ascii="Times New Roman" w:eastAsia="Times New Roman" w:hAnsi="Times New Roman" w:cs="Times New Roman"/>
          <w:i/>
          <w:iCs/>
          <w:sz w:val="24"/>
          <w:szCs w:val="24"/>
        </w:rPr>
        <w:t>Nicomachean Ethics</w:t>
      </w:r>
      <w:r w:rsidRPr="008E5F96">
        <w:rPr>
          <w:rFonts w:ascii="Times New Roman" w:eastAsia="Times New Roman" w:hAnsi="Times New Roman" w:cs="Times New Roman"/>
          <w:sz w:val="24"/>
          <w:szCs w:val="24"/>
        </w:rPr>
        <w:t>, 1197b, tr. Crisp). In other words, if you claim that well-being consists only in friendship and pleasure, I can show your list to be unsatisfactory if I can demonstrate that knowledge is also something that makes people better off.</w:t>
      </w:r>
    </w:p>
    <w:p w14:paraId="1C7AA906"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What is the ‘good-maker’, according to objective list theorists? This depends on the theory. One, influenced by Aristotle and recently developed by Thomas Hurka (1993), is </w:t>
      </w:r>
      <w:r w:rsidRPr="008E5F96">
        <w:rPr>
          <w:rFonts w:ascii="Times New Roman" w:eastAsia="Times New Roman" w:hAnsi="Times New Roman" w:cs="Times New Roman"/>
          <w:i/>
          <w:iCs/>
          <w:sz w:val="24"/>
          <w:szCs w:val="24"/>
        </w:rPr>
        <w:t>perfectionism</w:t>
      </w:r>
      <w:r w:rsidRPr="008E5F96">
        <w:rPr>
          <w:rFonts w:ascii="Times New Roman" w:eastAsia="Times New Roman" w:hAnsi="Times New Roman" w:cs="Times New Roman"/>
          <w:sz w:val="24"/>
          <w:szCs w:val="24"/>
        </w:rPr>
        <w:t>, according to which what makes things constituents of well-being is their perfecting human nature. If it is part of human nature to acquire knowledge, for example, then a perfectionist should claim that knowledge is a constituent of well-being. But there is nothing to prevent an objective list theorist’s claiming that all that the items on her list have in common is that each, in its own way, advances well-being.</w:t>
      </w:r>
    </w:p>
    <w:p w14:paraId="28B305B3"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How do we decide what goes on the list? All we can work on is the deliverance of reflective judgement—intuition, if you like. But one should not conclude from this that objective list theorists are, because they are intuitionist, less satisfactory than the other two theories. For those theories too can be based only on reflective judgement. Nor should one think that intuitionism rules out argument. Argument is one way to bring people to see the truth. Further, we should remember that intuitions can be mistaken. Indeed, as suggested above, this is the strongest line of </w:t>
      </w:r>
      <w:proofErr w:type="spellStart"/>
      <w:r w:rsidRPr="008E5F96">
        <w:rPr>
          <w:rFonts w:ascii="Times New Roman" w:eastAsia="Times New Roman" w:hAnsi="Times New Roman" w:cs="Times New Roman"/>
          <w:sz w:val="24"/>
          <w:szCs w:val="24"/>
        </w:rPr>
        <w:lastRenderedPageBreak/>
        <w:t>defence</w:t>
      </w:r>
      <w:proofErr w:type="spellEnd"/>
      <w:r w:rsidRPr="008E5F96">
        <w:rPr>
          <w:rFonts w:ascii="Times New Roman" w:eastAsia="Times New Roman" w:hAnsi="Times New Roman" w:cs="Times New Roman"/>
          <w:sz w:val="24"/>
          <w:szCs w:val="24"/>
        </w:rPr>
        <w:t xml:space="preserve"> available to hedonists: to attempt to undermine the evidential weight of many of our natural beliefs about what is good for people.</w:t>
      </w:r>
    </w:p>
    <w:p w14:paraId="76EE788B"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One common objection to objective list theories is that they are </w:t>
      </w:r>
      <w:proofErr w:type="spellStart"/>
      <w:r w:rsidRPr="008E5F96">
        <w:rPr>
          <w:rFonts w:ascii="Times New Roman" w:eastAsia="Times New Roman" w:hAnsi="Times New Roman" w:cs="Times New Roman"/>
          <w:sz w:val="24"/>
          <w:szCs w:val="24"/>
        </w:rPr>
        <w:t>élitist</w:t>
      </w:r>
      <w:proofErr w:type="spellEnd"/>
      <w:r w:rsidRPr="008E5F96">
        <w:rPr>
          <w:rFonts w:ascii="Times New Roman" w:eastAsia="Times New Roman" w:hAnsi="Times New Roman" w:cs="Times New Roman"/>
          <w:sz w:val="24"/>
          <w:szCs w:val="24"/>
        </w:rPr>
        <w:t xml:space="preserve">, since they appear to be claiming that certain things are good for people, even if those people will not enjoy them, and do not even want them. One strategy here might be to adopt a ‘hybrid’ account, according to which certain goods do benefit people independently of pleasure and desire-satisfaction, but only when they do in fact bring pleasure and/or satisfy desires. Another would be to bite the bullet, and point out that a theory could be both </w:t>
      </w:r>
      <w:proofErr w:type="spellStart"/>
      <w:r w:rsidRPr="008E5F96">
        <w:rPr>
          <w:rFonts w:ascii="Times New Roman" w:eastAsia="Times New Roman" w:hAnsi="Times New Roman" w:cs="Times New Roman"/>
          <w:sz w:val="24"/>
          <w:szCs w:val="24"/>
        </w:rPr>
        <w:t>élitist</w:t>
      </w:r>
      <w:proofErr w:type="spellEnd"/>
      <w:r w:rsidRPr="008E5F96">
        <w:rPr>
          <w:rFonts w:ascii="Times New Roman" w:eastAsia="Times New Roman" w:hAnsi="Times New Roman" w:cs="Times New Roman"/>
          <w:sz w:val="24"/>
          <w:szCs w:val="24"/>
        </w:rPr>
        <w:t xml:space="preserve"> and true.</w:t>
      </w:r>
    </w:p>
    <w:p w14:paraId="35936881"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It is also worth pointing out that objective list theories need not involve any kind of objectionable authoritarianism or perfectionism. First, one might wish to include autonomy on one’s list, claiming that the informed and reflective living of one’s own life for oneself itself constitutes a good. Second, and perhaps more significantly, one might note that any theory of well-being in itself has no direct moral implications. There is nothing logically to prevent one’s holding a highly </w:t>
      </w:r>
      <w:proofErr w:type="spellStart"/>
      <w:r w:rsidRPr="008E5F96">
        <w:rPr>
          <w:rFonts w:ascii="Times New Roman" w:eastAsia="Times New Roman" w:hAnsi="Times New Roman" w:cs="Times New Roman"/>
          <w:sz w:val="24"/>
          <w:szCs w:val="24"/>
        </w:rPr>
        <w:t>élitist</w:t>
      </w:r>
      <w:proofErr w:type="spellEnd"/>
      <w:r w:rsidRPr="008E5F96">
        <w:rPr>
          <w:rFonts w:ascii="Times New Roman" w:eastAsia="Times New Roman" w:hAnsi="Times New Roman" w:cs="Times New Roman"/>
          <w:sz w:val="24"/>
          <w:szCs w:val="24"/>
        </w:rPr>
        <w:t xml:space="preserve"> conception of well-being alongside a strict liberal view that forbade paternalistic interference of any kind with a person’s own life (indeed, on some interpretations, J.S. Mill’s position is close to this).</w:t>
      </w:r>
    </w:p>
    <w:p w14:paraId="731CE803"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One not implausible view, if desire theories are indeed mistaken in their reversal of the relation between desire and what is good, is that the debate is really between hedonism and objective list theories. And, as suggested above, what is most at stake here is the issue of the epistemic adequacy of our beliefs about well-being. The best way to resolve this matter would consist, in large part at least, in returning once again to the experience machine objection, and seeking to discover whether that objection really stands. </w:t>
      </w:r>
    </w:p>
    <w:p w14:paraId="36FDC269" w14:textId="77777777" w:rsidR="008E5F96" w:rsidRPr="008E5F96" w:rsidRDefault="008E5F96" w:rsidP="008E5F96">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WelBeiMor"/>
      <w:r w:rsidRPr="008E5F96">
        <w:rPr>
          <w:rFonts w:ascii="Times New Roman" w:eastAsia="Times New Roman" w:hAnsi="Times New Roman" w:cs="Times New Roman"/>
          <w:b/>
          <w:bCs/>
          <w:sz w:val="36"/>
          <w:szCs w:val="36"/>
        </w:rPr>
        <w:t>5. Well-being and Morality</w:t>
      </w:r>
      <w:bookmarkEnd w:id="4"/>
    </w:p>
    <w:p w14:paraId="401811C8" w14:textId="77777777" w:rsidR="008E5F96" w:rsidRPr="008E5F96" w:rsidRDefault="008E5F96" w:rsidP="008E5F96">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Wel"/>
      <w:r w:rsidRPr="008E5F96">
        <w:rPr>
          <w:rFonts w:ascii="Times New Roman" w:eastAsia="Times New Roman" w:hAnsi="Times New Roman" w:cs="Times New Roman"/>
          <w:b/>
          <w:bCs/>
          <w:sz w:val="27"/>
          <w:szCs w:val="27"/>
        </w:rPr>
        <w:t>5.1 Welfarism</w:t>
      </w:r>
      <w:bookmarkEnd w:id="5"/>
    </w:p>
    <w:p w14:paraId="766F051D"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Well-being obviously plays a central role in any moral theory. A theory which said that it just does not matter would be given no credence at all. Indeed, it is very tempting to think that well-being, in some ultimate sense, is all that can matter morally. Consider, for example, Joseph Raz’s ‘humanistic principle’: ‘the explanation and justification of the goodness or badness of anything derives ultimately from its contribution, actual or possible, to human life and its quality’ (Raz 1986, p. 194). If we expand this principle to cover non-human well-being, it might be read as claiming that, ultimately speaking, the justificatory force of any moral reason rests on well-being. This view is </w:t>
      </w:r>
      <w:r w:rsidRPr="008E5F96">
        <w:rPr>
          <w:rFonts w:ascii="Times New Roman" w:eastAsia="Times New Roman" w:hAnsi="Times New Roman" w:cs="Times New Roman"/>
          <w:i/>
          <w:iCs/>
          <w:sz w:val="24"/>
          <w:szCs w:val="24"/>
        </w:rPr>
        <w:t>welfarism</w:t>
      </w:r>
      <w:r w:rsidRPr="008E5F96">
        <w:rPr>
          <w:rFonts w:ascii="Times New Roman" w:eastAsia="Times New Roman" w:hAnsi="Times New Roman" w:cs="Times New Roman"/>
          <w:sz w:val="24"/>
          <w:szCs w:val="24"/>
        </w:rPr>
        <w:t>.</w:t>
      </w:r>
    </w:p>
    <w:p w14:paraId="1C24131D"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Act-</w:t>
      </w:r>
      <w:proofErr w:type="spellStart"/>
      <w:r w:rsidRPr="008E5F96">
        <w:rPr>
          <w:rFonts w:ascii="Times New Roman" w:eastAsia="Times New Roman" w:hAnsi="Times New Roman" w:cs="Times New Roman"/>
          <w:sz w:val="24"/>
          <w:szCs w:val="24"/>
        </w:rPr>
        <w:t>utilitarians</w:t>
      </w:r>
      <w:proofErr w:type="spellEnd"/>
      <w:r w:rsidRPr="008E5F96">
        <w:rPr>
          <w:rFonts w:ascii="Times New Roman" w:eastAsia="Times New Roman" w:hAnsi="Times New Roman" w:cs="Times New Roman"/>
          <w:sz w:val="24"/>
          <w:szCs w:val="24"/>
        </w:rPr>
        <w:t>, who believe that the right action is that which maximizes well-being overall, may attempt to use the intuitive plausibility of welfarism to support their position, arguing that any deviation from the maximization of well-being must be grounded on something distinct from well-being, such as equality or rights. But those defending equality may argue that egalitarians are concerned to give priority to those who are worse off, and that we do see here a link with concern for well-being. Likewise, those concerned with rights may note that rights are to certain goods, such as freedom, or the absence of ‘</w:t>
      </w:r>
      <w:proofErr w:type="spellStart"/>
      <w:r w:rsidRPr="008E5F96">
        <w:rPr>
          <w:rFonts w:ascii="Times New Roman" w:eastAsia="Times New Roman" w:hAnsi="Times New Roman" w:cs="Times New Roman"/>
          <w:sz w:val="24"/>
          <w:szCs w:val="24"/>
        </w:rPr>
        <w:t>bads</w:t>
      </w:r>
      <w:proofErr w:type="spellEnd"/>
      <w:r w:rsidRPr="008E5F96">
        <w:rPr>
          <w:rFonts w:ascii="Times New Roman" w:eastAsia="Times New Roman" w:hAnsi="Times New Roman" w:cs="Times New Roman"/>
          <w:sz w:val="24"/>
          <w:szCs w:val="24"/>
        </w:rPr>
        <w:t xml:space="preserve">’, such as suffering (in the case of the right not to </w:t>
      </w:r>
      <w:r w:rsidRPr="008E5F96">
        <w:rPr>
          <w:rFonts w:ascii="Times New Roman" w:eastAsia="Times New Roman" w:hAnsi="Times New Roman" w:cs="Times New Roman"/>
          <w:sz w:val="24"/>
          <w:szCs w:val="24"/>
        </w:rPr>
        <w:lastRenderedPageBreak/>
        <w:t>be tortured, for example). In other words, the interpretation of welfarism is itself a matter of dispute. But, however it is understood, it does seem that welfarism poses a problem for those who believe that morality can require actions which benefit no one, and harm some, such as, for example, punishments intended to give individuals what they deserve.</w:t>
      </w:r>
    </w:p>
    <w:p w14:paraId="2EFDF077" w14:textId="77777777" w:rsidR="008E5F96" w:rsidRPr="008E5F96" w:rsidRDefault="008E5F96" w:rsidP="008E5F96">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WelBeiVir"/>
      <w:r w:rsidRPr="008E5F96">
        <w:rPr>
          <w:rFonts w:ascii="Times New Roman" w:eastAsia="Times New Roman" w:hAnsi="Times New Roman" w:cs="Times New Roman"/>
          <w:b/>
          <w:bCs/>
          <w:sz w:val="27"/>
          <w:szCs w:val="27"/>
        </w:rPr>
        <w:t>5.2 Well-being and Virtue</w:t>
      </w:r>
      <w:bookmarkEnd w:id="6"/>
    </w:p>
    <w:p w14:paraId="5EFED028"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Ancient ethics was, in a sense, more concerned with well-being than a good deal of modern ethics, the central question for many ancient moral philosophers being, ‘Which life is best for one?’. The rationality of egoism—the view that my strongest reason is always to advance my own well-being—was largely assumed. This posed a problem. Morality is naturally thought to concern the interests of others. So if egoism is correct, what reason do I have to be moral?</w:t>
      </w:r>
    </w:p>
    <w:p w14:paraId="708480F2"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One obvious strategy to adopt in </w:t>
      </w:r>
      <w:proofErr w:type="spellStart"/>
      <w:r w:rsidRPr="008E5F96">
        <w:rPr>
          <w:rFonts w:ascii="Times New Roman" w:eastAsia="Times New Roman" w:hAnsi="Times New Roman" w:cs="Times New Roman"/>
          <w:sz w:val="24"/>
          <w:szCs w:val="24"/>
        </w:rPr>
        <w:t>defence</w:t>
      </w:r>
      <w:proofErr w:type="spellEnd"/>
      <w:r w:rsidRPr="008E5F96">
        <w:rPr>
          <w:rFonts w:ascii="Times New Roman" w:eastAsia="Times New Roman" w:hAnsi="Times New Roman" w:cs="Times New Roman"/>
          <w:sz w:val="24"/>
          <w:szCs w:val="24"/>
        </w:rPr>
        <w:t xml:space="preserve"> of morality is to claim that a person’s well-being is in some sense constituted by their virtue, or the exercise of virtue, and this strategy was adopted in subtly different ways by the three greatest ancient philosophers, Socrates, Plato, and Aristotle. At one point in his writings, Plato appears to allow for the rationality of moral self-sacrifice: the philosophers in his famous ‘cave’ analogy in the </w:t>
      </w:r>
      <w:r w:rsidRPr="008E5F96">
        <w:rPr>
          <w:rFonts w:ascii="Times New Roman" w:eastAsia="Times New Roman" w:hAnsi="Times New Roman" w:cs="Times New Roman"/>
          <w:i/>
          <w:iCs/>
          <w:sz w:val="24"/>
          <w:szCs w:val="24"/>
        </w:rPr>
        <w:t>Republic</w:t>
      </w:r>
      <w:r w:rsidRPr="008E5F96">
        <w:rPr>
          <w:rFonts w:ascii="Times New Roman" w:eastAsia="Times New Roman" w:hAnsi="Times New Roman" w:cs="Times New Roman"/>
          <w:sz w:val="24"/>
          <w:szCs w:val="24"/>
        </w:rPr>
        <w:t xml:space="preserve"> (519–20) are required by morality to desist from contemplation of the sun outside the cave, and to descend once again into the cave to govern their fellow citizens. In the voluminous works of Aristotle, however, there is no recommendation of sacrifice. Aristotle believed that he could defend the virtuous choice as always being in the interest of the individual. Note, however, that he need not be described as an egoist in a strong sense—as someone who believes that our only reasons for action are grounded in our own well-being. For him, virtue both tends to advance the good of others, and (at least when acted on) advances our own good. So Aristotle might well have allowed that the well-being of others grounds reasons for me to act. But these reasons will never come into conflict with reasons grounded in my own individual well-being.</w:t>
      </w:r>
    </w:p>
    <w:p w14:paraId="2653ABC4"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His primary argument is his notorious and perfectionist ‘function argument’, according to which the good for some being is to be identified through attention to its ‘function’ or characteristic activity. The characteristic activity of human beings is to exercise reason, and the good will lie in exercising reason well—that is, in accordance with the virtues. This argument, which is stated by Aristotle very briefly and relies on assumptions from elsewhere in his philosophy and indeed that of Plato, appears to conflate the two ideas of what is good for a person, and what is morally good. I may agree that a ‘good’ example of humanity will be virtuous, but deny that this person is doing what is best for them. Rather, I may insist, reason requires one to advance one’s own good, and this good consists in, for example, pleasure, power, or </w:t>
      </w:r>
      <w:proofErr w:type="spellStart"/>
      <w:r w:rsidRPr="008E5F96">
        <w:rPr>
          <w:rFonts w:ascii="Times New Roman" w:eastAsia="Times New Roman" w:hAnsi="Times New Roman" w:cs="Times New Roman"/>
          <w:sz w:val="24"/>
          <w:szCs w:val="24"/>
        </w:rPr>
        <w:t>honour</w:t>
      </w:r>
      <w:proofErr w:type="spellEnd"/>
      <w:r w:rsidRPr="008E5F96">
        <w:rPr>
          <w:rFonts w:ascii="Times New Roman" w:eastAsia="Times New Roman" w:hAnsi="Times New Roman" w:cs="Times New Roman"/>
          <w:sz w:val="24"/>
          <w:szCs w:val="24"/>
        </w:rPr>
        <w:t xml:space="preserve">. But much of Aristotle’s </w:t>
      </w:r>
      <w:r w:rsidRPr="008E5F96">
        <w:rPr>
          <w:rFonts w:ascii="Times New Roman" w:eastAsia="Times New Roman" w:hAnsi="Times New Roman" w:cs="Times New Roman"/>
          <w:i/>
          <w:iCs/>
          <w:sz w:val="24"/>
          <w:szCs w:val="24"/>
        </w:rPr>
        <w:t>Nicomachean Ethics</w:t>
      </w:r>
      <w:r w:rsidRPr="008E5F96">
        <w:rPr>
          <w:rFonts w:ascii="Times New Roman" w:eastAsia="Times New Roman" w:hAnsi="Times New Roman" w:cs="Times New Roman"/>
          <w:sz w:val="24"/>
          <w:szCs w:val="24"/>
        </w:rPr>
        <w:t xml:space="preserve"> is taken up with portraits of the life of the virtuous and the vicious, which supply independent support for the claim that well-being is constituted by virtue. In particular, it is worth noting the emphasis placed by Aristotle on the value to a person of ‘nobility’ (</w:t>
      </w:r>
      <w:r w:rsidRPr="008E5F96">
        <w:rPr>
          <w:rFonts w:ascii="Times New Roman" w:eastAsia="Times New Roman" w:hAnsi="Times New Roman" w:cs="Times New Roman"/>
          <w:i/>
          <w:iCs/>
          <w:sz w:val="24"/>
          <w:szCs w:val="24"/>
        </w:rPr>
        <w:t xml:space="preserve">to </w:t>
      </w:r>
      <w:proofErr w:type="spellStart"/>
      <w:r w:rsidRPr="008E5F96">
        <w:rPr>
          <w:rFonts w:ascii="Times New Roman" w:eastAsia="Times New Roman" w:hAnsi="Times New Roman" w:cs="Times New Roman"/>
          <w:i/>
          <w:iCs/>
          <w:sz w:val="24"/>
          <w:szCs w:val="24"/>
        </w:rPr>
        <w:t>kalon</w:t>
      </w:r>
      <w:proofErr w:type="spellEnd"/>
      <w:r w:rsidRPr="008E5F96">
        <w:rPr>
          <w:rFonts w:ascii="Times New Roman" w:eastAsia="Times New Roman" w:hAnsi="Times New Roman" w:cs="Times New Roman"/>
          <w:sz w:val="24"/>
          <w:szCs w:val="24"/>
        </w:rPr>
        <w:t xml:space="preserve">), a quasi-aesthetic value which those sensitive to such qualities might not implausibly see as a constituent of well-being of more worth than any other. In this respect, the good of virtue is, in the Kantian sense, ‘unconditional’. Yet, for Aristotle, virtue or the ‘good will’ is not only morally good, but good for the individual. </w:t>
      </w:r>
    </w:p>
    <w:p w14:paraId="72F14EC0" w14:textId="77777777" w:rsidR="008E5F96" w:rsidRPr="008E5F96" w:rsidRDefault="008E5F96" w:rsidP="008E5F96">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Bib"/>
      <w:r w:rsidRPr="008E5F96">
        <w:rPr>
          <w:rFonts w:ascii="Times New Roman" w:eastAsia="Times New Roman" w:hAnsi="Times New Roman" w:cs="Times New Roman"/>
          <w:b/>
          <w:bCs/>
          <w:sz w:val="36"/>
          <w:szCs w:val="36"/>
        </w:rPr>
        <w:t>Bibliography</w:t>
      </w:r>
      <w:bookmarkEnd w:id="7"/>
    </w:p>
    <w:p w14:paraId="2E66FFB5" w14:textId="77777777" w:rsidR="008E5F96" w:rsidRPr="008E5F96" w:rsidRDefault="008E5F96" w:rsidP="008E5F96">
      <w:p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lastRenderedPageBreak/>
        <w:t>Some significant recent works are Griffin (1986) and Finnis (2011), which present different objective lists, Feldman (2004) and Crisp (2006, which defend hedonism, Sumner (1996), which rejects many current options and advocates a theory of well-being based on the idea of ‘life-satisfaction’, Kraut (2007), which develops a broadly Aristotelian account, and Haybron (2008) and Tiberius (2008), which address issues that arise in contemporary psychological research on happiness. A collection of useful essays is Nussbaum and Sen (1993).</w:t>
      </w:r>
    </w:p>
    <w:p w14:paraId="406C8238"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Aristotle, 1984 [C4 BCE], </w:t>
      </w:r>
      <w:r w:rsidRPr="008E5F96">
        <w:rPr>
          <w:rFonts w:ascii="Times New Roman" w:eastAsia="Times New Roman" w:hAnsi="Times New Roman" w:cs="Times New Roman"/>
          <w:i/>
          <w:iCs/>
          <w:sz w:val="24"/>
          <w:szCs w:val="24"/>
        </w:rPr>
        <w:t>The Complete Works of Aristotle</w:t>
      </w:r>
      <w:r w:rsidRPr="008E5F96">
        <w:rPr>
          <w:rFonts w:ascii="Times New Roman" w:eastAsia="Times New Roman" w:hAnsi="Times New Roman" w:cs="Times New Roman"/>
          <w:sz w:val="24"/>
          <w:szCs w:val="24"/>
        </w:rPr>
        <w:t>, J. Barnes (ed.), Princeton: Princeton University Press.</w:t>
      </w:r>
    </w:p>
    <w:p w14:paraId="1DCC726A"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 2000 [C4 BCE], </w:t>
      </w:r>
      <w:r w:rsidRPr="008E5F96">
        <w:rPr>
          <w:rFonts w:ascii="Times New Roman" w:eastAsia="Times New Roman" w:hAnsi="Times New Roman" w:cs="Times New Roman"/>
          <w:i/>
          <w:iCs/>
          <w:sz w:val="24"/>
          <w:szCs w:val="24"/>
        </w:rPr>
        <w:t>Nicomachean Ethics</w:t>
      </w:r>
      <w:r w:rsidRPr="008E5F96">
        <w:rPr>
          <w:rFonts w:ascii="Times New Roman" w:eastAsia="Times New Roman" w:hAnsi="Times New Roman" w:cs="Times New Roman"/>
          <w:sz w:val="24"/>
          <w:szCs w:val="24"/>
        </w:rPr>
        <w:t>, R. Crisp (ed.), Cambridge: Cambridge University Press.</w:t>
      </w:r>
    </w:p>
    <w:p w14:paraId="474E1EB4"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Bentham, J., 1996 [1789], </w:t>
      </w:r>
      <w:r w:rsidRPr="008E5F96">
        <w:rPr>
          <w:rFonts w:ascii="Times New Roman" w:eastAsia="Times New Roman" w:hAnsi="Times New Roman" w:cs="Times New Roman"/>
          <w:i/>
          <w:iCs/>
          <w:sz w:val="24"/>
          <w:szCs w:val="24"/>
        </w:rPr>
        <w:t>An Introduction to the Principles of Morals and Legislation</w:t>
      </w:r>
      <w:r w:rsidRPr="008E5F96">
        <w:rPr>
          <w:rFonts w:ascii="Times New Roman" w:eastAsia="Times New Roman" w:hAnsi="Times New Roman" w:cs="Times New Roman"/>
          <w:sz w:val="24"/>
          <w:szCs w:val="24"/>
        </w:rPr>
        <w:t xml:space="preserve">, J. Burns and H.L. A. Hart (ed.), Oxford: Clarendon Press. </w:t>
      </w:r>
    </w:p>
    <w:p w14:paraId="1AFCC333"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Crisp, R., 2006, </w:t>
      </w:r>
      <w:r w:rsidRPr="008E5F96">
        <w:rPr>
          <w:rFonts w:ascii="Times New Roman" w:eastAsia="Times New Roman" w:hAnsi="Times New Roman" w:cs="Times New Roman"/>
          <w:i/>
          <w:iCs/>
          <w:sz w:val="24"/>
          <w:szCs w:val="24"/>
        </w:rPr>
        <w:t>Reasons and the Good</w:t>
      </w:r>
      <w:r w:rsidRPr="008E5F96">
        <w:rPr>
          <w:rFonts w:ascii="Times New Roman" w:eastAsia="Times New Roman" w:hAnsi="Times New Roman" w:cs="Times New Roman"/>
          <w:sz w:val="24"/>
          <w:szCs w:val="24"/>
        </w:rPr>
        <w:t>, Oxford: Clarendon Press.</w:t>
      </w:r>
    </w:p>
    <w:p w14:paraId="6DD92CE7"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Feldman, F., 2004, </w:t>
      </w:r>
      <w:r w:rsidRPr="008E5F96">
        <w:rPr>
          <w:rFonts w:ascii="Times New Roman" w:eastAsia="Times New Roman" w:hAnsi="Times New Roman" w:cs="Times New Roman"/>
          <w:i/>
          <w:iCs/>
          <w:sz w:val="24"/>
          <w:szCs w:val="24"/>
        </w:rPr>
        <w:t>Pleasure and the Good Life</w:t>
      </w:r>
      <w:r w:rsidRPr="008E5F96">
        <w:rPr>
          <w:rFonts w:ascii="Times New Roman" w:eastAsia="Times New Roman" w:hAnsi="Times New Roman" w:cs="Times New Roman"/>
          <w:sz w:val="24"/>
          <w:szCs w:val="24"/>
        </w:rPr>
        <w:t>, Oxford: Clarendon Press.</w:t>
      </w:r>
    </w:p>
    <w:p w14:paraId="3F9C8EA8"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 2010, </w:t>
      </w:r>
      <w:r w:rsidRPr="008E5F96">
        <w:rPr>
          <w:rFonts w:ascii="Times New Roman" w:eastAsia="Times New Roman" w:hAnsi="Times New Roman" w:cs="Times New Roman"/>
          <w:i/>
          <w:iCs/>
          <w:sz w:val="24"/>
          <w:szCs w:val="24"/>
        </w:rPr>
        <w:t xml:space="preserve">What is this Thing Called </w:t>
      </w:r>
      <w:proofErr w:type="gramStart"/>
      <w:r w:rsidRPr="008E5F96">
        <w:rPr>
          <w:rFonts w:ascii="Times New Roman" w:eastAsia="Times New Roman" w:hAnsi="Times New Roman" w:cs="Times New Roman"/>
          <w:i/>
          <w:iCs/>
          <w:sz w:val="24"/>
          <w:szCs w:val="24"/>
        </w:rPr>
        <w:t>Happiness?</w:t>
      </w:r>
      <w:r w:rsidRPr="008E5F96">
        <w:rPr>
          <w:rFonts w:ascii="Times New Roman" w:eastAsia="Times New Roman" w:hAnsi="Times New Roman" w:cs="Times New Roman"/>
          <w:sz w:val="24"/>
          <w:szCs w:val="24"/>
        </w:rPr>
        <w:t>,</w:t>
      </w:r>
      <w:proofErr w:type="gramEnd"/>
      <w:r w:rsidRPr="008E5F96">
        <w:rPr>
          <w:rFonts w:ascii="Times New Roman" w:eastAsia="Times New Roman" w:hAnsi="Times New Roman" w:cs="Times New Roman"/>
          <w:sz w:val="24"/>
          <w:szCs w:val="24"/>
        </w:rPr>
        <w:t xml:space="preserve"> Oxford: Oxford University Press. </w:t>
      </w:r>
    </w:p>
    <w:p w14:paraId="74199CDE"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Finnis, J., 2011, </w:t>
      </w:r>
      <w:r w:rsidRPr="008E5F96">
        <w:rPr>
          <w:rFonts w:ascii="Times New Roman" w:eastAsia="Times New Roman" w:hAnsi="Times New Roman" w:cs="Times New Roman"/>
          <w:i/>
          <w:iCs/>
          <w:sz w:val="24"/>
          <w:szCs w:val="24"/>
        </w:rPr>
        <w:t>Natural Law and Natural Rights</w:t>
      </w:r>
      <w:r w:rsidRPr="008E5F96">
        <w:rPr>
          <w:rFonts w:ascii="Times New Roman" w:eastAsia="Times New Roman" w:hAnsi="Times New Roman" w:cs="Times New Roman"/>
          <w:sz w:val="24"/>
          <w:szCs w:val="24"/>
        </w:rPr>
        <w:t>, 2nd edition, Oxford: Clarendon Press.</w:t>
      </w:r>
    </w:p>
    <w:p w14:paraId="15A3E8B0"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Flanagan. O., 2007, </w:t>
      </w:r>
      <w:r w:rsidRPr="008E5F96">
        <w:rPr>
          <w:rFonts w:ascii="Times New Roman" w:eastAsia="Times New Roman" w:hAnsi="Times New Roman" w:cs="Times New Roman"/>
          <w:i/>
          <w:iCs/>
          <w:sz w:val="24"/>
          <w:szCs w:val="24"/>
        </w:rPr>
        <w:t>The Really Hard Problem: Meaning in a Material World</w:t>
      </w:r>
      <w:r w:rsidRPr="008E5F96">
        <w:rPr>
          <w:rFonts w:ascii="Times New Roman" w:eastAsia="Times New Roman" w:hAnsi="Times New Roman" w:cs="Times New Roman"/>
          <w:sz w:val="24"/>
          <w:szCs w:val="24"/>
        </w:rPr>
        <w:t>, Cambridge, MA: MIT Press.</w:t>
      </w:r>
    </w:p>
    <w:p w14:paraId="4C225B1D"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Griffin, J., 1986, </w:t>
      </w:r>
      <w:r w:rsidRPr="008E5F96">
        <w:rPr>
          <w:rFonts w:ascii="Times New Roman" w:eastAsia="Times New Roman" w:hAnsi="Times New Roman" w:cs="Times New Roman"/>
          <w:i/>
          <w:iCs/>
          <w:sz w:val="24"/>
          <w:szCs w:val="24"/>
        </w:rPr>
        <w:t>Well-being</w:t>
      </w:r>
      <w:r w:rsidRPr="008E5F96">
        <w:rPr>
          <w:rFonts w:ascii="Times New Roman" w:eastAsia="Times New Roman" w:hAnsi="Times New Roman" w:cs="Times New Roman"/>
          <w:sz w:val="24"/>
          <w:szCs w:val="24"/>
        </w:rPr>
        <w:t>, Oxford: Clarendon Press.</w:t>
      </w:r>
    </w:p>
    <w:p w14:paraId="5D0E43B2"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Haybron, D., 2008, </w:t>
      </w:r>
      <w:r w:rsidRPr="008E5F96">
        <w:rPr>
          <w:rFonts w:ascii="Times New Roman" w:eastAsia="Times New Roman" w:hAnsi="Times New Roman" w:cs="Times New Roman"/>
          <w:i/>
          <w:iCs/>
          <w:sz w:val="24"/>
          <w:szCs w:val="24"/>
        </w:rPr>
        <w:t>The Pursuit of Unhappiness</w:t>
      </w:r>
      <w:r w:rsidRPr="008E5F96">
        <w:rPr>
          <w:rFonts w:ascii="Times New Roman" w:eastAsia="Times New Roman" w:hAnsi="Times New Roman" w:cs="Times New Roman"/>
          <w:sz w:val="24"/>
          <w:szCs w:val="24"/>
        </w:rPr>
        <w:t>, Oxford: Clarendon Press.</w:t>
      </w:r>
    </w:p>
    <w:p w14:paraId="0747ED8B"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Hurka, T., 1993, </w:t>
      </w:r>
      <w:r w:rsidRPr="008E5F96">
        <w:rPr>
          <w:rFonts w:ascii="Times New Roman" w:eastAsia="Times New Roman" w:hAnsi="Times New Roman" w:cs="Times New Roman"/>
          <w:i/>
          <w:iCs/>
          <w:sz w:val="24"/>
          <w:szCs w:val="24"/>
        </w:rPr>
        <w:t>Perfectionism</w:t>
      </w:r>
      <w:r w:rsidRPr="008E5F96">
        <w:rPr>
          <w:rFonts w:ascii="Times New Roman" w:eastAsia="Times New Roman" w:hAnsi="Times New Roman" w:cs="Times New Roman"/>
          <w:sz w:val="24"/>
          <w:szCs w:val="24"/>
        </w:rPr>
        <w:t>, Oxford: Clarendon Press.</w:t>
      </w:r>
    </w:p>
    <w:p w14:paraId="6D7093DB"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Kraut, R., 2007, </w:t>
      </w:r>
      <w:r w:rsidRPr="008E5F96">
        <w:rPr>
          <w:rFonts w:ascii="Times New Roman" w:eastAsia="Times New Roman" w:hAnsi="Times New Roman" w:cs="Times New Roman"/>
          <w:i/>
          <w:iCs/>
          <w:sz w:val="24"/>
          <w:szCs w:val="24"/>
        </w:rPr>
        <w:t>What is Good and Why</w:t>
      </w:r>
      <w:r w:rsidRPr="008E5F96">
        <w:rPr>
          <w:rFonts w:ascii="Times New Roman" w:eastAsia="Times New Roman" w:hAnsi="Times New Roman" w:cs="Times New Roman"/>
          <w:sz w:val="24"/>
          <w:szCs w:val="24"/>
        </w:rPr>
        <w:t>, Cambridge, MA: Harvard University Press.</w:t>
      </w:r>
    </w:p>
    <w:p w14:paraId="12E538C4"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 2011, </w:t>
      </w:r>
      <w:r w:rsidRPr="008E5F96">
        <w:rPr>
          <w:rFonts w:ascii="Times New Roman" w:eastAsia="Times New Roman" w:hAnsi="Times New Roman" w:cs="Times New Roman"/>
          <w:i/>
          <w:iCs/>
          <w:sz w:val="24"/>
          <w:szCs w:val="24"/>
        </w:rPr>
        <w:t>Against Absolute Goodness</w:t>
      </w:r>
      <w:r w:rsidRPr="008E5F96">
        <w:rPr>
          <w:rFonts w:ascii="Times New Roman" w:eastAsia="Times New Roman" w:hAnsi="Times New Roman" w:cs="Times New Roman"/>
          <w:sz w:val="24"/>
          <w:szCs w:val="24"/>
        </w:rPr>
        <w:t xml:space="preserve">, New York: Oxford University Press. </w:t>
      </w:r>
    </w:p>
    <w:p w14:paraId="7EBF6295"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Layard, R., 2005, </w:t>
      </w:r>
      <w:r w:rsidRPr="008E5F96">
        <w:rPr>
          <w:rFonts w:ascii="Times New Roman" w:eastAsia="Times New Roman" w:hAnsi="Times New Roman" w:cs="Times New Roman"/>
          <w:i/>
          <w:iCs/>
          <w:sz w:val="24"/>
          <w:szCs w:val="24"/>
        </w:rPr>
        <w:t>Happiness: Lessons from a New Science</w:t>
      </w:r>
      <w:r w:rsidRPr="008E5F96">
        <w:rPr>
          <w:rFonts w:ascii="Times New Roman" w:eastAsia="Times New Roman" w:hAnsi="Times New Roman" w:cs="Times New Roman"/>
          <w:sz w:val="24"/>
          <w:szCs w:val="24"/>
        </w:rPr>
        <w:t>, London: Penguin.</w:t>
      </w:r>
    </w:p>
    <w:p w14:paraId="0F35F4DA"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Mill, J.S., 1998 [1863], </w:t>
      </w:r>
      <w:r w:rsidRPr="008E5F96">
        <w:rPr>
          <w:rFonts w:ascii="Times New Roman" w:eastAsia="Times New Roman" w:hAnsi="Times New Roman" w:cs="Times New Roman"/>
          <w:i/>
          <w:iCs/>
          <w:sz w:val="24"/>
          <w:szCs w:val="24"/>
        </w:rPr>
        <w:t>Utilitarianism</w:t>
      </w:r>
      <w:r w:rsidRPr="008E5F96">
        <w:rPr>
          <w:rFonts w:ascii="Times New Roman" w:eastAsia="Times New Roman" w:hAnsi="Times New Roman" w:cs="Times New Roman"/>
          <w:sz w:val="24"/>
          <w:szCs w:val="24"/>
        </w:rPr>
        <w:t xml:space="preserve">, R. Crisp (ed.), Oxford: Oxford University Press. </w:t>
      </w:r>
    </w:p>
    <w:p w14:paraId="23FF1974"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Moore, G.E., 1903, </w:t>
      </w:r>
      <w:r w:rsidRPr="008E5F96">
        <w:rPr>
          <w:rFonts w:ascii="Times New Roman" w:eastAsia="Times New Roman" w:hAnsi="Times New Roman" w:cs="Times New Roman"/>
          <w:i/>
          <w:iCs/>
          <w:sz w:val="24"/>
          <w:szCs w:val="24"/>
        </w:rPr>
        <w:t xml:space="preserve">Principia </w:t>
      </w:r>
      <w:proofErr w:type="spellStart"/>
      <w:r w:rsidRPr="008E5F96">
        <w:rPr>
          <w:rFonts w:ascii="Times New Roman" w:eastAsia="Times New Roman" w:hAnsi="Times New Roman" w:cs="Times New Roman"/>
          <w:i/>
          <w:iCs/>
          <w:sz w:val="24"/>
          <w:szCs w:val="24"/>
        </w:rPr>
        <w:t>Ethica</w:t>
      </w:r>
      <w:proofErr w:type="spellEnd"/>
      <w:r w:rsidRPr="008E5F96">
        <w:rPr>
          <w:rFonts w:ascii="Times New Roman" w:eastAsia="Times New Roman" w:hAnsi="Times New Roman" w:cs="Times New Roman"/>
          <w:sz w:val="24"/>
          <w:szCs w:val="24"/>
        </w:rPr>
        <w:t xml:space="preserve">, Cambridge: Cambridge University Press. </w:t>
      </w:r>
    </w:p>
    <w:p w14:paraId="0C802AD8"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Nozick, R., 1974, </w:t>
      </w:r>
      <w:r w:rsidRPr="008E5F96">
        <w:rPr>
          <w:rFonts w:ascii="Times New Roman" w:eastAsia="Times New Roman" w:hAnsi="Times New Roman" w:cs="Times New Roman"/>
          <w:i/>
          <w:iCs/>
          <w:sz w:val="24"/>
          <w:szCs w:val="24"/>
        </w:rPr>
        <w:t>Anarchy, State, and Utopia</w:t>
      </w:r>
      <w:r w:rsidRPr="008E5F96">
        <w:rPr>
          <w:rFonts w:ascii="Times New Roman" w:eastAsia="Times New Roman" w:hAnsi="Times New Roman" w:cs="Times New Roman"/>
          <w:sz w:val="24"/>
          <w:szCs w:val="24"/>
        </w:rPr>
        <w:t xml:space="preserve">, Oxford: Basil Blackwell. </w:t>
      </w:r>
    </w:p>
    <w:p w14:paraId="2BF860AF"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Nussbaum, </w:t>
      </w:r>
      <w:proofErr w:type="gramStart"/>
      <w:r w:rsidRPr="008E5F96">
        <w:rPr>
          <w:rFonts w:ascii="Times New Roman" w:eastAsia="Times New Roman" w:hAnsi="Times New Roman" w:cs="Times New Roman"/>
          <w:sz w:val="24"/>
          <w:szCs w:val="24"/>
        </w:rPr>
        <w:t>M.</w:t>
      </w:r>
      <w:proofErr w:type="gramEnd"/>
      <w:r w:rsidRPr="008E5F96">
        <w:rPr>
          <w:rFonts w:ascii="Times New Roman" w:eastAsia="Times New Roman" w:hAnsi="Times New Roman" w:cs="Times New Roman"/>
          <w:sz w:val="24"/>
          <w:szCs w:val="24"/>
        </w:rPr>
        <w:t xml:space="preserve"> and A. Sen (eds.), 1993 </w:t>
      </w:r>
      <w:r w:rsidRPr="008E5F96">
        <w:rPr>
          <w:rFonts w:ascii="Times New Roman" w:eastAsia="Times New Roman" w:hAnsi="Times New Roman" w:cs="Times New Roman"/>
          <w:i/>
          <w:iCs/>
          <w:sz w:val="24"/>
          <w:szCs w:val="24"/>
        </w:rPr>
        <w:t>The Quality of Life</w:t>
      </w:r>
      <w:r w:rsidRPr="008E5F96">
        <w:rPr>
          <w:rFonts w:ascii="Times New Roman" w:eastAsia="Times New Roman" w:hAnsi="Times New Roman" w:cs="Times New Roman"/>
          <w:sz w:val="24"/>
          <w:szCs w:val="24"/>
        </w:rPr>
        <w:t xml:space="preserve">, Oxford: Clarendon Press. </w:t>
      </w:r>
    </w:p>
    <w:p w14:paraId="72A1E699"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Parfit, D., 1984, </w:t>
      </w:r>
      <w:r w:rsidRPr="008E5F96">
        <w:rPr>
          <w:rFonts w:ascii="Times New Roman" w:eastAsia="Times New Roman" w:hAnsi="Times New Roman" w:cs="Times New Roman"/>
          <w:i/>
          <w:iCs/>
          <w:sz w:val="24"/>
          <w:szCs w:val="24"/>
        </w:rPr>
        <w:t>Reasons and Persons</w:t>
      </w:r>
      <w:r w:rsidRPr="008E5F96">
        <w:rPr>
          <w:rFonts w:ascii="Times New Roman" w:eastAsia="Times New Roman" w:hAnsi="Times New Roman" w:cs="Times New Roman"/>
          <w:sz w:val="24"/>
          <w:szCs w:val="24"/>
        </w:rPr>
        <w:t xml:space="preserve">, Oxford: Clarendon Press. </w:t>
      </w:r>
    </w:p>
    <w:p w14:paraId="4818714B"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Plato, 1976 [C4 BCE], </w:t>
      </w:r>
      <w:r w:rsidRPr="008E5F96">
        <w:rPr>
          <w:rFonts w:ascii="Times New Roman" w:eastAsia="Times New Roman" w:hAnsi="Times New Roman" w:cs="Times New Roman"/>
          <w:i/>
          <w:iCs/>
          <w:sz w:val="24"/>
          <w:szCs w:val="24"/>
        </w:rPr>
        <w:t>Protagoras</w:t>
      </w:r>
      <w:r w:rsidRPr="008E5F96">
        <w:rPr>
          <w:rFonts w:ascii="Times New Roman" w:eastAsia="Times New Roman" w:hAnsi="Times New Roman" w:cs="Times New Roman"/>
          <w:sz w:val="24"/>
          <w:szCs w:val="24"/>
        </w:rPr>
        <w:t xml:space="preserve">, C.C.W. Taylor (ed. and trans.), Oxford: Clarendon Press. </w:t>
      </w:r>
    </w:p>
    <w:p w14:paraId="6CBF31DF"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 </w:t>
      </w:r>
      <w:r w:rsidRPr="008E5F96">
        <w:rPr>
          <w:rFonts w:ascii="Times New Roman" w:eastAsia="Times New Roman" w:hAnsi="Times New Roman" w:cs="Times New Roman"/>
          <w:i/>
          <w:iCs/>
          <w:sz w:val="24"/>
          <w:szCs w:val="24"/>
        </w:rPr>
        <w:t>Republic</w:t>
      </w:r>
      <w:r w:rsidRPr="008E5F96">
        <w:rPr>
          <w:rFonts w:ascii="Times New Roman" w:eastAsia="Times New Roman" w:hAnsi="Times New Roman" w:cs="Times New Roman"/>
          <w:sz w:val="24"/>
          <w:szCs w:val="24"/>
        </w:rPr>
        <w:t xml:space="preserve">, G.M. Grube (trans.), revised C.D.C. Reeve, Indianapolis: Hackett. </w:t>
      </w:r>
    </w:p>
    <w:p w14:paraId="7DE919DD"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Raz, J., 1986, </w:t>
      </w:r>
      <w:r w:rsidRPr="008E5F96">
        <w:rPr>
          <w:rFonts w:ascii="Times New Roman" w:eastAsia="Times New Roman" w:hAnsi="Times New Roman" w:cs="Times New Roman"/>
          <w:i/>
          <w:iCs/>
          <w:sz w:val="24"/>
          <w:szCs w:val="24"/>
        </w:rPr>
        <w:t>The Morality of Freedom</w:t>
      </w:r>
      <w:r w:rsidRPr="008E5F96">
        <w:rPr>
          <w:rFonts w:ascii="Times New Roman" w:eastAsia="Times New Roman" w:hAnsi="Times New Roman" w:cs="Times New Roman"/>
          <w:sz w:val="24"/>
          <w:szCs w:val="24"/>
        </w:rPr>
        <w:t xml:space="preserve">, Oxford: Clarendon Press. </w:t>
      </w:r>
    </w:p>
    <w:p w14:paraId="72923C2D"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 2004, “The Role of Well-being”, </w:t>
      </w:r>
      <w:r w:rsidRPr="008E5F96">
        <w:rPr>
          <w:rFonts w:ascii="Times New Roman" w:eastAsia="Times New Roman" w:hAnsi="Times New Roman" w:cs="Times New Roman"/>
          <w:i/>
          <w:iCs/>
          <w:sz w:val="24"/>
          <w:szCs w:val="24"/>
        </w:rPr>
        <w:t>Philosophical Perspectives</w:t>
      </w:r>
      <w:r w:rsidRPr="008E5F96">
        <w:rPr>
          <w:rFonts w:ascii="Times New Roman" w:eastAsia="Times New Roman" w:hAnsi="Times New Roman" w:cs="Times New Roman"/>
          <w:sz w:val="24"/>
          <w:szCs w:val="24"/>
        </w:rPr>
        <w:t>, 18: 269–94.</w:t>
      </w:r>
    </w:p>
    <w:p w14:paraId="6F1B8527"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Russell, Daniel C., 2012, </w:t>
      </w:r>
      <w:r w:rsidRPr="008E5F96">
        <w:rPr>
          <w:rFonts w:ascii="Times New Roman" w:eastAsia="Times New Roman" w:hAnsi="Times New Roman" w:cs="Times New Roman"/>
          <w:i/>
          <w:iCs/>
          <w:sz w:val="24"/>
          <w:szCs w:val="24"/>
        </w:rPr>
        <w:t>Happiness for Humans</w:t>
      </w:r>
      <w:r w:rsidRPr="008E5F96">
        <w:rPr>
          <w:rFonts w:ascii="Times New Roman" w:eastAsia="Times New Roman" w:hAnsi="Times New Roman" w:cs="Times New Roman"/>
          <w:sz w:val="24"/>
          <w:szCs w:val="24"/>
        </w:rPr>
        <w:t xml:space="preserve">, Oxford: Oxford University Press. </w:t>
      </w:r>
    </w:p>
    <w:p w14:paraId="0DD01E49"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Scanlon, T., 1998, </w:t>
      </w:r>
      <w:r w:rsidRPr="008E5F96">
        <w:rPr>
          <w:rFonts w:ascii="Times New Roman" w:eastAsia="Times New Roman" w:hAnsi="Times New Roman" w:cs="Times New Roman"/>
          <w:i/>
          <w:iCs/>
          <w:sz w:val="24"/>
          <w:szCs w:val="24"/>
        </w:rPr>
        <w:t>What We Owe to Each Other</w:t>
      </w:r>
      <w:r w:rsidRPr="008E5F96">
        <w:rPr>
          <w:rFonts w:ascii="Times New Roman" w:eastAsia="Times New Roman" w:hAnsi="Times New Roman" w:cs="Times New Roman"/>
          <w:sz w:val="24"/>
          <w:szCs w:val="24"/>
        </w:rPr>
        <w:t xml:space="preserve">, Harvard: Belknap Press. </w:t>
      </w:r>
    </w:p>
    <w:p w14:paraId="04268667"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Seligman, M., 2011, </w:t>
      </w:r>
      <w:r w:rsidRPr="008E5F96">
        <w:rPr>
          <w:rFonts w:ascii="Times New Roman" w:eastAsia="Times New Roman" w:hAnsi="Times New Roman" w:cs="Times New Roman"/>
          <w:i/>
          <w:iCs/>
          <w:sz w:val="24"/>
          <w:szCs w:val="24"/>
        </w:rPr>
        <w:t>Flourish: A New Understanding of Happiness and Well-being—and How to Achieve Them</w:t>
      </w:r>
      <w:r w:rsidRPr="008E5F96">
        <w:rPr>
          <w:rFonts w:ascii="Times New Roman" w:eastAsia="Times New Roman" w:hAnsi="Times New Roman" w:cs="Times New Roman"/>
          <w:sz w:val="24"/>
          <w:szCs w:val="24"/>
        </w:rPr>
        <w:t xml:space="preserve">, Boston &amp; London: Nicholas Brealey. </w:t>
      </w:r>
    </w:p>
    <w:p w14:paraId="54FED384"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Sumner, W., 1996, </w:t>
      </w:r>
      <w:r w:rsidRPr="008E5F96">
        <w:rPr>
          <w:rFonts w:ascii="Times New Roman" w:eastAsia="Times New Roman" w:hAnsi="Times New Roman" w:cs="Times New Roman"/>
          <w:i/>
          <w:iCs/>
          <w:sz w:val="24"/>
          <w:szCs w:val="24"/>
        </w:rPr>
        <w:t>Welfare, Happiness, and Ethics</w:t>
      </w:r>
      <w:r w:rsidRPr="008E5F96">
        <w:rPr>
          <w:rFonts w:ascii="Times New Roman" w:eastAsia="Times New Roman" w:hAnsi="Times New Roman" w:cs="Times New Roman"/>
          <w:sz w:val="24"/>
          <w:szCs w:val="24"/>
        </w:rPr>
        <w:t xml:space="preserve">, Oxford: Clarendon Press. </w:t>
      </w:r>
    </w:p>
    <w:p w14:paraId="4F054E56"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Tiberius, V., 2008, </w:t>
      </w:r>
      <w:r w:rsidRPr="008E5F96">
        <w:rPr>
          <w:rFonts w:ascii="Times New Roman" w:eastAsia="Times New Roman" w:hAnsi="Times New Roman" w:cs="Times New Roman"/>
          <w:i/>
          <w:iCs/>
          <w:sz w:val="24"/>
          <w:szCs w:val="24"/>
        </w:rPr>
        <w:t>The Reflective Life</w:t>
      </w:r>
      <w:r w:rsidRPr="008E5F96">
        <w:rPr>
          <w:rFonts w:ascii="Times New Roman" w:eastAsia="Times New Roman" w:hAnsi="Times New Roman" w:cs="Times New Roman"/>
          <w:sz w:val="24"/>
          <w:szCs w:val="24"/>
        </w:rPr>
        <w:t>, New York: Oxford University Press.</w:t>
      </w:r>
    </w:p>
    <w:p w14:paraId="199B1BDA" w14:textId="77777777" w:rsidR="008E5F96" w:rsidRPr="008E5F96" w:rsidRDefault="008E5F96" w:rsidP="008E5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5F96">
        <w:rPr>
          <w:rFonts w:ascii="Times New Roman" w:eastAsia="Times New Roman" w:hAnsi="Times New Roman" w:cs="Times New Roman"/>
          <w:sz w:val="24"/>
          <w:szCs w:val="24"/>
        </w:rPr>
        <w:t xml:space="preserve">White, N., 2006, </w:t>
      </w:r>
      <w:r w:rsidRPr="008E5F96">
        <w:rPr>
          <w:rFonts w:ascii="Times New Roman" w:eastAsia="Times New Roman" w:hAnsi="Times New Roman" w:cs="Times New Roman"/>
          <w:i/>
          <w:iCs/>
          <w:sz w:val="24"/>
          <w:szCs w:val="24"/>
        </w:rPr>
        <w:t>A Brief History of Happiness</w:t>
      </w:r>
      <w:r w:rsidRPr="008E5F96">
        <w:rPr>
          <w:rFonts w:ascii="Times New Roman" w:eastAsia="Times New Roman" w:hAnsi="Times New Roman" w:cs="Times New Roman"/>
          <w:sz w:val="24"/>
          <w:szCs w:val="24"/>
        </w:rPr>
        <w:t>, Malden, MA: Blackwell.</w:t>
      </w:r>
    </w:p>
    <w:p w14:paraId="6E882F2B" w14:textId="77777777" w:rsidR="00CC32E5" w:rsidRDefault="00CC32E5"/>
    <w:sectPr w:rsidR="00CC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71ECC"/>
    <w:multiLevelType w:val="multilevel"/>
    <w:tmpl w:val="5EE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96"/>
    <w:rsid w:val="000D4030"/>
    <w:rsid w:val="008E5F96"/>
    <w:rsid w:val="00CC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AAE3"/>
  <w15:chartTrackingRefBased/>
  <w15:docId w15:val="{461FE149-B199-46F9-9121-72D99CD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1450">
      <w:bodyDiv w:val="1"/>
      <w:marLeft w:val="0"/>
      <w:marRight w:val="0"/>
      <w:marTop w:val="0"/>
      <w:marBottom w:val="0"/>
      <w:divBdr>
        <w:top w:val="none" w:sz="0" w:space="0" w:color="auto"/>
        <w:left w:val="none" w:sz="0" w:space="0" w:color="auto"/>
        <w:bottom w:val="none" w:sz="0" w:space="0" w:color="auto"/>
        <w:right w:val="none" w:sz="0" w:space="0" w:color="auto"/>
      </w:divBdr>
      <w:divsChild>
        <w:div w:id="1556694452">
          <w:marLeft w:val="0"/>
          <w:marRight w:val="0"/>
          <w:marTop w:val="0"/>
          <w:marBottom w:val="0"/>
          <w:divBdr>
            <w:top w:val="none" w:sz="0" w:space="0" w:color="auto"/>
            <w:left w:val="none" w:sz="0" w:space="0" w:color="auto"/>
            <w:bottom w:val="none" w:sz="0" w:space="0" w:color="auto"/>
            <w:right w:val="none" w:sz="0" w:space="0" w:color="auto"/>
          </w:divBdr>
        </w:div>
        <w:div w:id="63807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4016</Words>
  <Characters>22896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Reimer</dc:creator>
  <cp:keywords/>
  <dc:description/>
  <cp:lastModifiedBy>Jack Reimer</cp:lastModifiedBy>
  <cp:revision>2</cp:revision>
  <dcterms:created xsi:type="dcterms:W3CDTF">2021-02-03T17:01:00Z</dcterms:created>
  <dcterms:modified xsi:type="dcterms:W3CDTF">2021-02-03T17:01:00Z</dcterms:modified>
</cp:coreProperties>
</file>